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8D0DD4" w:rsidRDefault="006E645A" w:rsidP="008D0DD4">
      <w:pPr>
        <w:spacing w:after="0"/>
        <w:jc w:val="center"/>
      </w:pPr>
    </w:p>
    <w:p w:rsidR="006E645A" w:rsidRPr="008D0DD4" w:rsidRDefault="006E645A" w:rsidP="008D0DD4">
      <w:pPr>
        <w:spacing w:after="0"/>
        <w:jc w:val="center"/>
      </w:pPr>
    </w:p>
    <w:p w:rsidR="006E645A" w:rsidRPr="008D0DD4" w:rsidRDefault="006E645A" w:rsidP="008D0DD4">
      <w:pPr>
        <w:spacing w:after="0"/>
        <w:jc w:val="center"/>
      </w:pPr>
    </w:p>
    <w:p w:rsidR="006E645A" w:rsidRPr="008D0DD4" w:rsidRDefault="006E645A" w:rsidP="008D0DD4">
      <w:pPr>
        <w:spacing w:after="0"/>
        <w:jc w:val="center"/>
      </w:pPr>
    </w:p>
    <w:p w:rsidR="006E645A" w:rsidRPr="008D0DD4" w:rsidRDefault="006E645A" w:rsidP="008D0DD4">
      <w:pPr>
        <w:spacing w:after="0"/>
        <w:jc w:val="center"/>
      </w:pPr>
    </w:p>
    <w:p w:rsidR="006E645A" w:rsidRPr="008D0DD4" w:rsidRDefault="006E645A" w:rsidP="008D0DD4">
      <w:pPr>
        <w:spacing w:after="0"/>
      </w:pPr>
    </w:p>
    <w:p w:rsidR="006E645A" w:rsidRPr="008D0DD4" w:rsidRDefault="006E645A" w:rsidP="008D0DD4">
      <w:pPr>
        <w:spacing w:after="0"/>
        <w:jc w:val="center"/>
      </w:pPr>
    </w:p>
    <w:p w:rsidR="00684948" w:rsidRPr="008D0DD4" w:rsidRDefault="00684948" w:rsidP="008D0DD4">
      <w:pPr>
        <w:spacing w:after="0"/>
        <w:jc w:val="center"/>
        <w:rPr>
          <w:rFonts w:eastAsia="Times New Roman"/>
        </w:rPr>
      </w:pPr>
      <w:r w:rsidRPr="008D0DD4">
        <w:rPr>
          <w:rFonts w:eastAsia="Times New Roman"/>
        </w:rPr>
        <w:t>EDUC. 165</w:t>
      </w:r>
    </w:p>
    <w:p w:rsidR="006E645A" w:rsidRPr="008D0DD4" w:rsidRDefault="004F430B" w:rsidP="008D0DD4">
      <w:pPr>
        <w:spacing w:after="0"/>
        <w:jc w:val="center"/>
      </w:pPr>
      <w:r w:rsidRPr="008D0DD4">
        <w:t>Name</w:t>
      </w:r>
    </w:p>
    <w:p w:rsidR="006E645A" w:rsidRPr="008D0DD4" w:rsidRDefault="004F430B" w:rsidP="008D0DD4">
      <w:pPr>
        <w:spacing w:after="0"/>
        <w:jc w:val="center"/>
      </w:pPr>
      <w:r w:rsidRPr="008D0DD4">
        <w:t>Institution</w:t>
      </w:r>
    </w:p>
    <w:p w:rsidR="00F51FB9" w:rsidRPr="008D0DD4" w:rsidRDefault="004F430B" w:rsidP="008D0DD4">
      <w:pPr>
        <w:spacing w:after="0"/>
        <w:jc w:val="center"/>
      </w:pPr>
      <w:r w:rsidRPr="008D0DD4">
        <w:t>Date</w:t>
      </w:r>
    </w:p>
    <w:p w:rsidR="00B20C0E" w:rsidRPr="008D0DD4" w:rsidRDefault="00B20C0E" w:rsidP="008D0DD4">
      <w:pPr>
        <w:spacing w:after="0"/>
        <w:jc w:val="center"/>
      </w:pPr>
    </w:p>
    <w:p w:rsidR="00B20C0E" w:rsidRPr="008D0DD4" w:rsidRDefault="00B20C0E" w:rsidP="008D0DD4">
      <w:pPr>
        <w:spacing w:after="0"/>
        <w:jc w:val="center"/>
      </w:pPr>
    </w:p>
    <w:p w:rsidR="00B20C0E" w:rsidRPr="008D0DD4" w:rsidRDefault="00B20C0E" w:rsidP="008D0DD4">
      <w:pPr>
        <w:spacing w:after="0"/>
        <w:jc w:val="center"/>
      </w:pPr>
    </w:p>
    <w:p w:rsidR="00B20C0E" w:rsidRPr="008D0DD4" w:rsidRDefault="00B20C0E" w:rsidP="008D0DD4">
      <w:pPr>
        <w:spacing w:after="0"/>
        <w:jc w:val="center"/>
      </w:pPr>
    </w:p>
    <w:p w:rsidR="00B20C0E" w:rsidRPr="008D0DD4" w:rsidRDefault="00B20C0E" w:rsidP="008D0DD4">
      <w:pPr>
        <w:spacing w:after="0"/>
        <w:jc w:val="center"/>
      </w:pPr>
    </w:p>
    <w:p w:rsidR="00B20C0E" w:rsidRPr="008D0DD4" w:rsidRDefault="00B20C0E" w:rsidP="008D0DD4">
      <w:pPr>
        <w:spacing w:after="0"/>
        <w:jc w:val="center"/>
      </w:pPr>
    </w:p>
    <w:p w:rsidR="00B20C0E" w:rsidRPr="008D0DD4" w:rsidRDefault="00B20C0E" w:rsidP="008D0DD4">
      <w:pPr>
        <w:spacing w:after="0"/>
        <w:jc w:val="center"/>
      </w:pPr>
    </w:p>
    <w:p w:rsidR="00A45191" w:rsidRDefault="00A45191" w:rsidP="008D0DD4">
      <w:pPr>
        <w:spacing w:after="0"/>
        <w:jc w:val="center"/>
      </w:pPr>
    </w:p>
    <w:p w:rsidR="008D0DD4" w:rsidRDefault="008D0DD4" w:rsidP="008D0DD4">
      <w:pPr>
        <w:spacing w:after="0"/>
        <w:jc w:val="center"/>
      </w:pPr>
    </w:p>
    <w:p w:rsidR="008D0DD4" w:rsidRDefault="008D0DD4" w:rsidP="008D0DD4">
      <w:pPr>
        <w:spacing w:after="0"/>
        <w:jc w:val="center"/>
      </w:pPr>
    </w:p>
    <w:p w:rsidR="008D0DD4" w:rsidRDefault="008D0DD4" w:rsidP="008D0DD4">
      <w:pPr>
        <w:spacing w:after="0"/>
        <w:jc w:val="center"/>
      </w:pPr>
    </w:p>
    <w:p w:rsidR="008D0DD4" w:rsidRDefault="008D0DD4" w:rsidP="008D0DD4">
      <w:pPr>
        <w:spacing w:after="0"/>
        <w:jc w:val="center"/>
      </w:pPr>
    </w:p>
    <w:p w:rsidR="00654269" w:rsidRDefault="00654269" w:rsidP="008D0DD4">
      <w:pPr>
        <w:spacing w:after="0"/>
        <w:jc w:val="center"/>
      </w:pPr>
    </w:p>
    <w:p w:rsidR="008D0DD4" w:rsidRPr="008D0DD4" w:rsidRDefault="008D0DD4" w:rsidP="008D0DD4">
      <w:pPr>
        <w:spacing w:after="0"/>
        <w:jc w:val="center"/>
      </w:pPr>
    </w:p>
    <w:p w:rsidR="00684948" w:rsidRPr="008D0DD4" w:rsidRDefault="00684948" w:rsidP="008D0DD4">
      <w:pPr>
        <w:spacing w:after="0"/>
        <w:jc w:val="center"/>
        <w:rPr>
          <w:rFonts w:eastAsia="Times New Roman"/>
        </w:rPr>
      </w:pPr>
      <w:r w:rsidRPr="008D0DD4">
        <w:rPr>
          <w:rFonts w:eastAsia="Times New Roman"/>
        </w:rPr>
        <w:lastRenderedPageBreak/>
        <w:t>EDUC. 165</w:t>
      </w:r>
    </w:p>
    <w:p w:rsidR="00684948" w:rsidRPr="008D0DD4" w:rsidRDefault="00684948" w:rsidP="008D0DD4">
      <w:pPr>
        <w:spacing w:after="0"/>
        <w:jc w:val="center"/>
        <w:rPr>
          <w:rFonts w:eastAsia="Times New Roman"/>
          <w:b/>
          <w:bCs/>
        </w:rPr>
      </w:pPr>
      <w:r w:rsidRPr="008D0DD4">
        <w:rPr>
          <w:rFonts w:eastAsia="Times New Roman"/>
          <w:b/>
          <w:bCs/>
        </w:rPr>
        <w:t>Question 1</w:t>
      </w:r>
    </w:p>
    <w:p w:rsidR="00684948" w:rsidRPr="008D0DD4" w:rsidRDefault="00684948" w:rsidP="008D0DD4">
      <w:pPr>
        <w:spacing w:after="0"/>
        <w:ind w:firstLine="720"/>
        <w:jc w:val="both"/>
        <w:rPr>
          <w:rFonts w:eastAsia="Times New Roman"/>
        </w:rPr>
      </w:pPr>
      <w:r w:rsidRPr="008D0DD4">
        <w:rPr>
          <w:rFonts w:eastAsia="Times New Roman"/>
        </w:rPr>
        <w:t>In a perfect education system, all students have equal opportunities to succeed in their education, regardless of their gender. However, considering that this is an imperfect world, many times, this is usually not the truth. High levels of gender bias characterize the education system in many countries. Even though this bias may be unconscious, it is bound to result in numerous effects on the students (Carinci, 2018). Three elements of the curriculum are designed to address the issu</w:t>
      </w:r>
      <w:r w:rsidR="000F7529" w:rsidRPr="008D0DD4">
        <w:rPr>
          <w:rFonts w:eastAsia="Times New Roman"/>
        </w:rPr>
        <w:t>e of gender bias in education and t</w:t>
      </w:r>
      <w:r w:rsidRPr="008D0DD4">
        <w:rPr>
          <w:rFonts w:eastAsia="Times New Roman"/>
        </w:rPr>
        <w:t>hese are curriculum objectives, curriculum content or subject matter, and the learning experiences.</w:t>
      </w:r>
    </w:p>
    <w:p w:rsidR="000F7529" w:rsidRPr="008D0DD4" w:rsidRDefault="00684948" w:rsidP="008D0DD4">
      <w:pPr>
        <w:spacing w:after="0"/>
        <w:ind w:firstLine="720"/>
        <w:jc w:val="both"/>
        <w:rPr>
          <w:rFonts w:eastAsia="Times New Roman"/>
        </w:rPr>
      </w:pPr>
      <w:r w:rsidRPr="008D0DD4">
        <w:rPr>
          <w:rFonts w:eastAsia="Times New Roman"/>
        </w:rPr>
        <w:t>As an element of the curriculum, objectivity is designed to provide a</w:t>
      </w:r>
      <w:r w:rsidR="008D0DD4" w:rsidRPr="008D0DD4">
        <w:rPr>
          <w:rFonts w:eastAsia="Times New Roman"/>
        </w:rPr>
        <w:t>n enabling</w:t>
      </w:r>
      <w:r w:rsidRPr="008D0DD4">
        <w:rPr>
          <w:rFonts w:eastAsia="Times New Roman"/>
        </w:rPr>
        <w:t xml:space="preserve"> learning environment that helps the learner to improve on their awareness and responsiveness to any changes in society. However, recent changes in the curriculum objectivity seem to be encouraging more female learners to be active in academics while neglecting the male students (Carinci, 2018). This leaves the male learner at a disadvantage. As for the curriculum content or subject matter, the learner-</w:t>
      </w:r>
      <w:r w:rsidR="008D0DD4" w:rsidRPr="008D0DD4">
        <w:rPr>
          <w:rFonts w:eastAsia="Times New Roman"/>
        </w:rPr>
        <w:t>centred</w:t>
      </w:r>
      <w:r w:rsidRPr="008D0DD4">
        <w:rPr>
          <w:rFonts w:eastAsia="Times New Roman"/>
        </w:rPr>
        <w:t xml:space="preserve"> approach to curriculum is most effective in ensuring the inclusion of all genders. Research indicates that female learners generally consider themselves as academically inadequate and exhibit a higher level of self-doubt compared to their male counterparts. </w:t>
      </w:r>
    </w:p>
    <w:p w:rsidR="00684948" w:rsidRPr="008D0DD4" w:rsidRDefault="00684948" w:rsidP="008D0DD4">
      <w:pPr>
        <w:spacing w:after="0"/>
        <w:ind w:firstLine="720"/>
        <w:jc w:val="both"/>
        <w:rPr>
          <w:rFonts w:eastAsia="Times New Roman"/>
        </w:rPr>
      </w:pPr>
      <w:r w:rsidRPr="008D0DD4">
        <w:rPr>
          <w:rFonts w:eastAsia="Times New Roman"/>
        </w:rPr>
        <w:t>The learner-</w:t>
      </w:r>
      <w:r w:rsidR="008D0DD4" w:rsidRPr="008D0DD4">
        <w:rPr>
          <w:rFonts w:eastAsia="Times New Roman"/>
        </w:rPr>
        <w:t>centred</w:t>
      </w:r>
      <w:r w:rsidRPr="008D0DD4">
        <w:rPr>
          <w:rFonts w:eastAsia="Times New Roman"/>
        </w:rPr>
        <w:t xml:space="preserve"> approach, therefore, creates a</w:t>
      </w:r>
      <w:r w:rsidR="000F7529" w:rsidRPr="008D0DD4">
        <w:rPr>
          <w:rFonts w:eastAsia="Times New Roman"/>
        </w:rPr>
        <w:t xml:space="preserve">n enabling </w:t>
      </w:r>
      <w:r w:rsidRPr="008D0DD4">
        <w:rPr>
          <w:rFonts w:eastAsia="Times New Roman"/>
        </w:rPr>
        <w:t xml:space="preserve">environment for such students to express themselves and feel like they are part of the class. Finally, the learning experiences refer to strategies and education activities that the teacher uses to implement the curriculum. Learning experiences such as conducting </w:t>
      </w:r>
      <w:r w:rsidR="008D0DD4" w:rsidRPr="008D0DD4">
        <w:rPr>
          <w:rFonts w:eastAsia="Times New Roman"/>
        </w:rPr>
        <w:t>experiments</w:t>
      </w:r>
      <w:r w:rsidRPr="008D0DD4">
        <w:rPr>
          <w:rFonts w:eastAsia="Times New Roman"/>
        </w:rPr>
        <w:t xml:space="preserve"> and interacting with computers help in encouraging the participation of female learners in the fields of science and mathematics, which are stereotypically associated with the male gender (Carinci, 2018). </w:t>
      </w:r>
    </w:p>
    <w:p w:rsidR="00684948" w:rsidRPr="008D0DD4" w:rsidRDefault="00684948" w:rsidP="008D0DD4">
      <w:pPr>
        <w:spacing w:after="0"/>
        <w:ind w:firstLine="720"/>
        <w:jc w:val="both"/>
        <w:rPr>
          <w:rFonts w:eastAsia="Times New Roman"/>
        </w:rPr>
      </w:pPr>
      <w:r w:rsidRPr="008D0DD4">
        <w:rPr>
          <w:rFonts w:eastAsia="Times New Roman"/>
        </w:rPr>
        <w:lastRenderedPageBreak/>
        <w:t xml:space="preserve">In many schools today, the curriculum is associated with many flaws, which affect how the students relate to it. Therefore, there exist four main approaches that are used to improve how students connect to the curriculum (Carinci, 2018). The first one is through the conditionalization of the curriculum. This means that the curriculum includes specifications of how the acquired knowledge is applied in the real world. The second approach is organizing the curriculum content, knowledge, and skills to create meaningful patterns that provide a familiar context to the students. The third approach is designing the curriculum to build on the students' cultural, social, and historical experiences. This approach helps in creating a meaningful understanding of the curriculum in the students. The fourth approach is allowing for the incorporation of socialization in the curriculum. This approach enables the students to be inquisitive, encouraging them to use verification strategies, which then builds on their understanding of the curriculum (Carinci, 2018). </w:t>
      </w:r>
    </w:p>
    <w:p w:rsidR="00684948" w:rsidRPr="008D0DD4" w:rsidRDefault="00684948" w:rsidP="008D0DD4">
      <w:pPr>
        <w:spacing w:after="0"/>
        <w:jc w:val="center"/>
        <w:rPr>
          <w:rFonts w:eastAsia="Times New Roman"/>
          <w:b/>
          <w:bCs/>
        </w:rPr>
      </w:pPr>
      <w:r w:rsidRPr="008D0DD4">
        <w:rPr>
          <w:rFonts w:eastAsia="Times New Roman"/>
          <w:b/>
          <w:bCs/>
        </w:rPr>
        <w:t>Question 2</w:t>
      </w:r>
    </w:p>
    <w:p w:rsidR="00684948" w:rsidRPr="008D0DD4" w:rsidRDefault="00684948" w:rsidP="008D0DD4">
      <w:pPr>
        <w:spacing w:after="0"/>
        <w:ind w:firstLine="720"/>
        <w:jc w:val="both"/>
        <w:rPr>
          <w:rFonts w:eastAsia="Times New Roman"/>
        </w:rPr>
      </w:pPr>
      <w:r w:rsidRPr="008D0DD4">
        <w:rPr>
          <w:rFonts w:eastAsia="Times New Roman"/>
        </w:rPr>
        <w:t>In a classroom setting, teachers tend to treat male students differently from female students. Studies indicate that teachers are more likely to “teach” male students as compared to female students, and they are more likely to interact with the male students more than they do with their female counterparts (Carinci, 2018). Furthermore, for decades, technical subjects like mathematics and sciences are associated more with male students than with female students. Female students who are good in these subjects are seen as 'nerds' or 'geeks' by society, therefore, discouraging them from gaining more interest in such subjects. Such students are also subject to discrimination from their peers as they do not conform to the norm, as portrayed by other female students in the class (Carinci, 2018). As a result, as they grow up, they tend to avoid scientific or technical careers to fit into the social setting. Th</w:t>
      </w:r>
      <w:r w:rsidR="00104152" w:rsidRPr="008D0DD4">
        <w:rPr>
          <w:rFonts w:eastAsia="Times New Roman"/>
        </w:rPr>
        <w:t>i</w:t>
      </w:r>
      <w:r w:rsidRPr="008D0DD4">
        <w:rPr>
          <w:rFonts w:eastAsia="Times New Roman"/>
        </w:rPr>
        <w:t>s</w:t>
      </w:r>
      <w:r w:rsidR="00104152" w:rsidRPr="008D0DD4">
        <w:rPr>
          <w:rFonts w:eastAsia="Times New Roman"/>
        </w:rPr>
        <w:t xml:space="preserve"> explains</w:t>
      </w:r>
      <w:r w:rsidRPr="008D0DD4">
        <w:rPr>
          <w:rFonts w:eastAsia="Times New Roman"/>
        </w:rPr>
        <w:t xml:space="preserve"> the few women present in technical careers today.  </w:t>
      </w:r>
    </w:p>
    <w:p w:rsidR="00684948" w:rsidRPr="008D0DD4" w:rsidRDefault="008D0DD4" w:rsidP="008D0DD4">
      <w:pPr>
        <w:spacing w:after="0"/>
        <w:ind w:firstLine="720"/>
        <w:jc w:val="both"/>
        <w:rPr>
          <w:rFonts w:eastAsia="Times New Roman"/>
        </w:rPr>
      </w:pPr>
      <w:r w:rsidRPr="008D0DD4">
        <w:rPr>
          <w:rFonts w:eastAsia="Times New Roman"/>
        </w:rPr>
        <w:lastRenderedPageBreak/>
        <w:t>As argued by Cacini (20180, c</w:t>
      </w:r>
      <w:r w:rsidR="006C758E" w:rsidRPr="008D0DD4">
        <w:rPr>
          <w:rFonts w:eastAsia="Times New Roman"/>
        </w:rPr>
        <w:t xml:space="preserve">reating </w:t>
      </w:r>
      <w:r w:rsidR="00104152" w:rsidRPr="008D0DD4">
        <w:rPr>
          <w:rFonts w:eastAsia="Times New Roman"/>
        </w:rPr>
        <w:t>an equitable</w:t>
      </w:r>
      <w:r w:rsidR="006C758E" w:rsidRPr="008D0DD4">
        <w:rPr>
          <w:rFonts w:eastAsia="Times New Roman"/>
        </w:rPr>
        <w:t xml:space="preserve"> classroom experiences when teaching</w:t>
      </w:r>
      <w:r w:rsidR="00684948" w:rsidRPr="008D0DD4">
        <w:rPr>
          <w:rFonts w:eastAsia="Times New Roman"/>
        </w:rPr>
        <w:t xml:space="preserve"> male and </w:t>
      </w:r>
      <w:r w:rsidR="006C758E" w:rsidRPr="008D0DD4">
        <w:rPr>
          <w:rFonts w:eastAsia="Times New Roman"/>
        </w:rPr>
        <w:t>female students prepares</w:t>
      </w:r>
      <w:r w:rsidR="00684948" w:rsidRPr="008D0DD4">
        <w:rPr>
          <w:rFonts w:eastAsia="Times New Roman"/>
        </w:rPr>
        <w:t xml:space="preserve"> the female students for future career opportunities</w:t>
      </w:r>
      <w:r w:rsidR="00104152" w:rsidRPr="008D0DD4">
        <w:rPr>
          <w:rFonts w:eastAsia="Times New Roman"/>
        </w:rPr>
        <w:t xml:space="preserve"> and helps in cultivating a competitive environment between all the students</w:t>
      </w:r>
      <w:r w:rsidR="00684948" w:rsidRPr="008D0DD4">
        <w:rPr>
          <w:rFonts w:eastAsia="Times New Roman"/>
        </w:rPr>
        <w:t>. Equal treatment</w:t>
      </w:r>
      <w:r w:rsidR="00104152" w:rsidRPr="008D0DD4">
        <w:rPr>
          <w:rFonts w:eastAsia="Times New Roman"/>
        </w:rPr>
        <w:t xml:space="preserve"> of all students is credited for</w:t>
      </w:r>
      <w:r w:rsidR="00684948" w:rsidRPr="008D0DD4">
        <w:rPr>
          <w:rFonts w:eastAsia="Times New Roman"/>
        </w:rPr>
        <w:t xml:space="preserve"> creat</w:t>
      </w:r>
      <w:r w:rsidR="00104152" w:rsidRPr="008D0DD4">
        <w:rPr>
          <w:rFonts w:eastAsia="Times New Roman"/>
        </w:rPr>
        <w:t>ing</w:t>
      </w:r>
      <w:r w:rsidR="00684948" w:rsidRPr="008D0DD4">
        <w:rPr>
          <w:rFonts w:eastAsia="Times New Roman"/>
        </w:rPr>
        <w:t xml:space="preserve"> an environment </w:t>
      </w:r>
      <w:r w:rsidR="00104152" w:rsidRPr="008D0DD4">
        <w:rPr>
          <w:rFonts w:eastAsia="Times New Roman"/>
        </w:rPr>
        <w:t>that encourages</w:t>
      </w:r>
      <w:r w:rsidR="00684948" w:rsidRPr="008D0DD4">
        <w:rPr>
          <w:rFonts w:eastAsia="Times New Roman"/>
        </w:rPr>
        <w:t xml:space="preserve"> fair competition for career opportunities between men and women (Carinci, 2018). Furthermore, experiences such as school field trips help in opening up the minds of female learners</w:t>
      </w:r>
      <w:r w:rsidR="00104152" w:rsidRPr="008D0DD4">
        <w:rPr>
          <w:rFonts w:eastAsia="Times New Roman"/>
        </w:rPr>
        <w:t>, which are in many times limited by the stereotypical thinking of society that limits their academic achievements</w:t>
      </w:r>
      <w:r w:rsidR="00684948" w:rsidRPr="008D0DD4">
        <w:rPr>
          <w:rFonts w:eastAsia="Times New Roman"/>
        </w:rPr>
        <w:t>. When the</w:t>
      </w:r>
      <w:r w:rsidR="00104152" w:rsidRPr="008D0DD4">
        <w:rPr>
          <w:rFonts w:eastAsia="Times New Roman"/>
        </w:rPr>
        <w:t xml:space="preserve"> female learners</w:t>
      </w:r>
      <w:r w:rsidR="00684948" w:rsidRPr="008D0DD4">
        <w:rPr>
          <w:rFonts w:eastAsia="Times New Roman"/>
        </w:rPr>
        <w:t xml:space="preserve"> go out on school trips and</w:t>
      </w:r>
      <w:r w:rsidR="00104152" w:rsidRPr="008D0DD4">
        <w:rPr>
          <w:rFonts w:eastAsia="Times New Roman"/>
        </w:rPr>
        <w:t xml:space="preserve"> get to</w:t>
      </w:r>
      <w:r w:rsidR="00684948" w:rsidRPr="008D0DD4">
        <w:rPr>
          <w:rFonts w:eastAsia="Times New Roman"/>
        </w:rPr>
        <w:t xml:space="preserve"> meet women</w:t>
      </w:r>
      <w:r w:rsidR="00431760" w:rsidRPr="008D0DD4">
        <w:rPr>
          <w:rFonts w:eastAsia="Times New Roman"/>
        </w:rPr>
        <w:t xml:space="preserve"> who are</w:t>
      </w:r>
      <w:r w:rsidR="00684948" w:rsidRPr="008D0DD4">
        <w:rPr>
          <w:rFonts w:eastAsia="Times New Roman"/>
        </w:rPr>
        <w:t xml:space="preserve"> practicing in the supposedly male fields, they are encouraged to venture into any area they deem as out of </w:t>
      </w:r>
      <w:r w:rsidR="00431760" w:rsidRPr="008D0DD4">
        <w:rPr>
          <w:rFonts w:eastAsia="Times New Roman"/>
        </w:rPr>
        <w:t>reach</w:t>
      </w:r>
      <w:r w:rsidR="00684948" w:rsidRPr="008D0DD4">
        <w:rPr>
          <w:rFonts w:eastAsia="Times New Roman"/>
        </w:rPr>
        <w:t xml:space="preserve"> for women. Finally, supporting the female students </w:t>
      </w:r>
      <w:r w:rsidR="00431760" w:rsidRPr="008D0DD4">
        <w:rPr>
          <w:rFonts w:eastAsia="Times New Roman"/>
        </w:rPr>
        <w:t>by</w:t>
      </w:r>
      <w:r w:rsidR="00684948" w:rsidRPr="008D0DD4">
        <w:rPr>
          <w:rFonts w:eastAsia="Times New Roman"/>
        </w:rPr>
        <w:t xml:space="preserve"> invest</w:t>
      </w:r>
      <w:r w:rsidR="00431760" w:rsidRPr="008D0DD4">
        <w:rPr>
          <w:rFonts w:eastAsia="Times New Roman"/>
        </w:rPr>
        <w:t>ing</w:t>
      </w:r>
      <w:r w:rsidR="00684948" w:rsidRPr="008D0DD4">
        <w:rPr>
          <w:rFonts w:eastAsia="Times New Roman"/>
        </w:rPr>
        <w:t xml:space="preserve"> in their skills and talents also helps in preparing them for future careers.  For example, female students who exhibit skills and abilities in computers and other technical areas should be encouraged to pursue these areas without stereotyping them as male-dominated areas (Carinci, 2018). </w:t>
      </w:r>
    </w:p>
    <w:p w:rsidR="00684948" w:rsidRPr="008D0DD4" w:rsidRDefault="00684948" w:rsidP="008D0DD4">
      <w:pPr>
        <w:spacing w:after="0"/>
        <w:jc w:val="center"/>
        <w:rPr>
          <w:rFonts w:eastAsia="Times New Roman"/>
          <w:b/>
          <w:bCs/>
        </w:rPr>
      </w:pPr>
      <w:r w:rsidRPr="008D0DD4">
        <w:rPr>
          <w:rFonts w:eastAsia="Times New Roman"/>
          <w:b/>
          <w:bCs/>
        </w:rPr>
        <w:t>Question 3</w:t>
      </w:r>
    </w:p>
    <w:p w:rsidR="00684948" w:rsidRPr="008D0DD4" w:rsidRDefault="00684948" w:rsidP="008D0DD4">
      <w:pPr>
        <w:spacing w:after="0"/>
        <w:ind w:firstLine="720"/>
        <w:jc w:val="both"/>
        <w:rPr>
          <w:rFonts w:eastAsia="Times New Roman"/>
        </w:rPr>
      </w:pPr>
      <w:r w:rsidRPr="008D0DD4">
        <w:rPr>
          <w:rFonts w:eastAsia="Times New Roman"/>
        </w:rPr>
        <w:t xml:space="preserve">Even in </w:t>
      </w:r>
      <w:r w:rsidR="008D0DD4" w:rsidRPr="008D0DD4">
        <w:rPr>
          <w:rFonts w:eastAsia="Times New Roman"/>
        </w:rPr>
        <w:t>the present</w:t>
      </w:r>
      <w:r w:rsidRPr="008D0DD4">
        <w:rPr>
          <w:rFonts w:eastAsia="Times New Roman"/>
        </w:rPr>
        <w:t xml:space="preserve"> day, </w:t>
      </w:r>
      <w:r w:rsidR="00431760" w:rsidRPr="008D0DD4">
        <w:rPr>
          <w:rFonts w:eastAsia="Times New Roman"/>
        </w:rPr>
        <w:t xml:space="preserve">with establishment and the development of equality measures in all walks of life, </w:t>
      </w:r>
      <w:r w:rsidRPr="008D0DD4">
        <w:rPr>
          <w:rFonts w:eastAsia="Times New Roman"/>
        </w:rPr>
        <w:t>the media</w:t>
      </w:r>
      <w:r w:rsidR="00431760" w:rsidRPr="008D0DD4">
        <w:rPr>
          <w:rFonts w:eastAsia="Times New Roman"/>
        </w:rPr>
        <w:t xml:space="preserve"> is still receiving backlash for its</w:t>
      </w:r>
      <w:r w:rsidRPr="008D0DD4">
        <w:rPr>
          <w:rFonts w:eastAsia="Times New Roman"/>
        </w:rPr>
        <w:t xml:space="preserve"> continue</w:t>
      </w:r>
      <w:r w:rsidR="00431760" w:rsidRPr="008D0DD4">
        <w:rPr>
          <w:rFonts w:eastAsia="Times New Roman"/>
        </w:rPr>
        <w:t>d stereotypical</w:t>
      </w:r>
      <w:r w:rsidRPr="008D0DD4">
        <w:rPr>
          <w:rFonts w:eastAsia="Times New Roman"/>
        </w:rPr>
        <w:t xml:space="preserve"> present</w:t>
      </w:r>
      <w:r w:rsidR="00431760" w:rsidRPr="008D0DD4">
        <w:rPr>
          <w:rFonts w:eastAsia="Times New Roman"/>
        </w:rPr>
        <w:t>ation of</w:t>
      </w:r>
      <w:r w:rsidRPr="008D0DD4">
        <w:rPr>
          <w:rFonts w:eastAsia="Times New Roman"/>
        </w:rPr>
        <w:t xml:space="preserve"> both men and women </w:t>
      </w:r>
      <w:r w:rsidR="00431760" w:rsidRPr="008D0DD4">
        <w:rPr>
          <w:rFonts w:eastAsia="Times New Roman"/>
        </w:rPr>
        <w:t>in society</w:t>
      </w:r>
      <w:r w:rsidRPr="008D0DD4">
        <w:rPr>
          <w:rFonts w:eastAsia="Times New Roman"/>
        </w:rPr>
        <w:t xml:space="preserve">. </w:t>
      </w:r>
      <w:r w:rsidR="00431760" w:rsidRPr="008D0DD4">
        <w:rPr>
          <w:rFonts w:eastAsia="Times New Roman"/>
        </w:rPr>
        <w:t>This kind of</w:t>
      </w:r>
      <w:r w:rsidRPr="008D0DD4">
        <w:rPr>
          <w:rFonts w:eastAsia="Times New Roman"/>
        </w:rPr>
        <w:t xml:space="preserve"> presentation</w:t>
      </w:r>
      <w:r w:rsidR="00431760" w:rsidRPr="008D0DD4">
        <w:rPr>
          <w:rFonts w:eastAsia="Times New Roman"/>
        </w:rPr>
        <w:t xml:space="preserve"> i</w:t>
      </w:r>
      <w:r w:rsidRPr="008D0DD4">
        <w:rPr>
          <w:rFonts w:eastAsia="Times New Roman"/>
        </w:rPr>
        <w:t xml:space="preserve">s </w:t>
      </w:r>
      <w:r w:rsidR="00431760" w:rsidRPr="008D0DD4">
        <w:rPr>
          <w:rFonts w:eastAsia="Times New Roman"/>
        </w:rPr>
        <w:t>a</w:t>
      </w:r>
      <w:r w:rsidR="008F34E5" w:rsidRPr="008D0DD4">
        <w:rPr>
          <w:rFonts w:eastAsia="Times New Roman"/>
        </w:rPr>
        <w:t>ssociat</w:t>
      </w:r>
      <w:r w:rsidR="00431760" w:rsidRPr="008D0DD4">
        <w:rPr>
          <w:rFonts w:eastAsia="Times New Roman"/>
        </w:rPr>
        <w:t xml:space="preserve">ed </w:t>
      </w:r>
      <w:r w:rsidR="008F34E5" w:rsidRPr="008D0DD4">
        <w:rPr>
          <w:rFonts w:eastAsia="Times New Roman"/>
        </w:rPr>
        <w:t>with</w:t>
      </w:r>
      <w:r w:rsidR="00431760" w:rsidRPr="008D0DD4">
        <w:rPr>
          <w:rFonts w:eastAsia="Times New Roman"/>
        </w:rPr>
        <w:t xml:space="preserve"> </w:t>
      </w:r>
      <w:r w:rsidR="008D0DD4" w:rsidRPr="008D0DD4">
        <w:rPr>
          <w:rFonts w:eastAsia="Times New Roman"/>
        </w:rPr>
        <w:t>the continued</w:t>
      </w:r>
      <w:r w:rsidR="008F34E5" w:rsidRPr="008D0DD4">
        <w:rPr>
          <w:rFonts w:eastAsia="Times New Roman"/>
        </w:rPr>
        <w:t xml:space="preserve"> gender-based discrimination cases in society, and the </w:t>
      </w:r>
      <w:r w:rsidRPr="008D0DD4">
        <w:rPr>
          <w:rFonts w:eastAsia="Times New Roman"/>
        </w:rPr>
        <w:t>significant</w:t>
      </w:r>
      <w:r w:rsidR="00431760" w:rsidRPr="008D0DD4">
        <w:rPr>
          <w:rFonts w:eastAsia="Times New Roman"/>
        </w:rPr>
        <w:t xml:space="preserve"> </w:t>
      </w:r>
      <w:r w:rsidR="008D0DD4" w:rsidRPr="008D0DD4">
        <w:rPr>
          <w:rFonts w:eastAsia="Times New Roman"/>
        </w:rPr>
        <w:t>negative impacts</w:t>
      </w:r>
      <w:r w:rsidRPr="008D0DD4">
        <w:rPr>
          <w:rFonts w:eastAsia="Times New Roman"/>
        </w:rPr>
        <w:t xml:space="preserve"> </w:t>
      </w:r>
      <w:r w:rsidR="008F34E5" w:rsidRPr="008D0DD4">
        <w:rPr>
          <w:rFonts w:eastAsia="Times New Roman"/>
        </w:rPr>
        <w:t xml:space="preserve">resulting from such actions, for example the limitations that </w:t>
      </w:r>
      <w:r w:rsidRPr="008D0DD4">
        <w:rPr>
          <w:rFonts w:eastAsia="Times New Roman"/>
        </w:rPr>
        <w:t>women</w:t>
      </w:r>
      <w:r w:rsidR="008F34E5" w:rsidRPr="008D0DD4">
        <w:rPr>
          <w:rFonts w:eastAsia="Times New Roman"/>
        </w:rPr>
        <w:t xml:space="preserve"> </w:t>
      </w:r>
      <w:r w:rsidR="008D0DD4" w:rsidRPr="008D0DD4">
        <w:rPr>
          <w:rFonts w:eastAsia="Times New Roman"/>
        </w:rPr>
        <w:t>face in</w:t>
      </w:r>
      <w:r w:rsidRPr="008D0DD4">
        <w:rPr>
          <w:rFonts w:eastAsia="Times New Roman"/>
        </w:rPr>
        <w:t xml:space="preserve"> their</w:t>
      </w:r>
      <w:r w:rsidR="008F34E5" w:rsidRPr="008D0DD4">
        <w:rPr>
          <w:rFonts w:eastAsia="Times New Roman"/>
        </w:rPr>
        <w:t xml:space="preserve"> quest to achieve their</w:t>
      </w:r>
      <w:r w:rsidRPr="008D0DD4">
        <w:rPr>
          <w:rFonts w:eastAsia="Times New Roman"/>
        </w:rPr>
        <w:t xml:space="preserve"> academic and career inspirations(Carinci, 2018). </w:t>
      </w:r>
      <w:r w:rsidR="008F34E5" w:rsidRPr="008D0DD4">
        <w:rPr>
          <w:rFonts w:eastAsia="Times New Roman"/>
        </w:rPr>
        <w:t>T</w:t>
      </w:r>
      <w:r w:rsidRPr="008D0DD4">
        <w:rPr>
          <w:rFonts w:eastAsia="Times New Roman"/>
        </w:rPr>
        <w:t>he media depicts men as active, adventurous, and influential beings who are success</w:t>
      </w:r>
      <w:r w:rsidR="008F34E5" w:rsidRPr="008D0DD4">
        <w:rPr>
          <w:rFonts w:eastAsia="Times New Roman"/>
        </w:rPr>
        <w:t>ful</w:t>
      </w:r>
      <w:r w:rsidRPr="008D0DD4">
        <w:rPr>
          <w:rFonts w:eastAsia="Times New Roman"/>
        </w:rPr>
        <w:t xml:space="preserve"> in </w:t>
      </w:r>
      <w:r w:rsidR="008F34E5" w:rsidRPr="008D0DD4">
        <w:rPr>
          <w:rFonts w:eastAsia="Times New Roman"/>
        </w:rPr>
        <w:t xml:space="preserve">their </w:t>
      </w:r>
      <w:r w:rsidRPr="008D0DD4">
        <w:rPr>
          <w:rFonts w:eastAsia="Times New Roman"/>
        </w:rPr>
        <w:t>academics and career</w:t>
      </w:r>
      <w:r w:rsidR="008F34E5" w:rsidRPr="008D0DD4">
        <w:rPr>
          <w:rFonts w:eastAsia="Times New Roman"/>
        </w:rPr>
        <w:t>s</w:t>
      </w:r>
      <w:r w:rsidRPr="008D0DD4">
        <w:rPr>
          <w:rFonts w:eastAsia="Times New Roman"/>
        </w:rPr>
        <w:t xml:space="preserve">. In contrast, women are portrayed as young, thin, beautiful, and in some instances, dumb creatures whose main focus is maintaining their beauty. For years now, such </w:t>
      </w:r>
      <w:r w:rsidR="008F34E5" w:rsidRPr="008D0DD4">
        <w:rPr>
          <w:rFonts w:eastAsia="Times New Roman"/>
        </w:rPr>
        <w:t xml:space="preserve">stereotypical </w:t>
      </w:r>
      <w:r w:rsidRPr="008D0DD4">
        <w:rPr>
          <w:rFonts w:eastAsia="Times New Roman"/>
        </w:rPr>
        <w:t>representations of both genders have formed the basis on which societ</w:t>
      </w:r>
      <w:r w:rsidR="00DA7EB3" w:rsidRPr="008D0DD4">
        <w:rPr>
          <w:rFonts w:eastAsia="Times New Roman"/>
        </w:rPr>
        <w:t>y j</w:t>
      </w:r>
      <w:r w:rsidRPr="008D0DD4">
        <w:rPr>
          <w:rFonts w:eastAsia="Times New Roman"/>
        </w:rPr>
        <w:t xml:space="preserve">udges </w:t>
      </w:r>
      <w:r w:rsidRPr="008D0DD4">
        <w:rPr>
          <w:rFonts w:eastAsia="Times New Roman"/>
        </w:rPr>
        <w:lastRenderedPageBreak/>
        <w:t xml:space="preserve">men and women (Carinci, 2018). Society therefore expects that each gender will act in accordance to these beliefs and perceptions.  Therefore, women who try to go against this norm </w:t>
      </w:r>
      <w:r w:rsidR="008F34E5" w:rsidRPr="008D0DD4">
        <w:rPr>
          <w:rFonts w:eastAsia="Times New Roman"/>
        </w:rPr>
        <w:t>by</w:t>
      </w:r>
      <w:r w:rsidR="00DA7EB3" w:rsidRPr="008D0DD4">
        <w:rPr>
          <w:rFonts w:eastAsia="Times New Roman"/>
        </w:rPr>
        <w:t xml:space="preserve"> </w:t>
      </w:r>
      <w:r w:rsidR="008F34E5" w:rsidRPr="008D0DD4">
        <w:rPr>
          <w:rFonts w:eastAsia="Times New Roman"/>
        </w:rPr>
        <w:t>pursuing</w:t>
      </w:r>
      <w:r w:rsidRPr="008D0DD4">
        <w:rPr>
          <w:rFonts w:eastAsia="Times New Roman"/>
        </w:rPr>
        <w:t xml:space="preserve"> academic</w:t>
      </w:r>
      <w:r w:rsidR="008F34E5" w:rsidRPr="008D0DD4">
        <w:rPr>
          <w:rFonts w:eastAsia="Times New Roman"/>
        </w:rPr>
        <w:t xml:space="preserve"> excellence</w:t>
      </w:r>
      <w:r w:rsidRPr="008D0DD4">
        <w:rPr>
          <w:rFonts w:eastAsia="Times New Roman"/>
        </w:rPr>
        <w:t xml:space="preserve"> are judged negatively</w:t>
      </w:r>
      <w:r w:rsidR="00DA7EB3" w:rsidRPr="008D0DD4">
        <w:rPr>
          <w:rFonts w:eastAsia="Times New Roman"/>
        </w:rPr>
        <w:t>.</w:t>
      </w:r>
      <w:r w:rsidRPr="008D0DD4">
        <w:rPr>
          <w:rFonts w:eastAsia="Times New Roman"/>
        </w:rPr>
        <w:t xml:space="preserve"> </w:t>
      </w:r>
    </w:p>
    <w:p w:rsidR="00684948" w:rsidRPr="008D0DD4" w:rsidRDefault="001939DC" w:rsidP="008D0DD4">
      <w:pPr>
        <w:spacing w:after="0"/>
        <w:ind w:firstLine="720"/>
        <w:jc w:val="both"/>
        <w:rPr>
          <w:rFonts w:eastAsia="Times New Roman"/>
        </w:rPr>
      </w:pPr>
      <w:r w:rsidRPr="008D0DD4">
        <w:rPr>
          <w:rFonts w:eastAsia="Times New Roman"/>
        </w:rPr>
        <w:t>Furthermore</w:t>
      </w:r>
      <w:r w:rsidR="00684948" w:rsidRPr="008D0DD4">
        <w:rPr>
          <w:rFonts w:eastAsia="Times New Roman"/>
        </w:rPr>
        <w:t xml:space="preserve">, </w:t>
      </w:r>
      <w:r w:rsidRPr="008D0DD4">
        <w:rPr>
          <w:rFonts w:eastAsia="Times New Roman"/>
        </w:rPr>
        <w:t xml:space="preserve">such kind of </w:t>
      </w:r>
      <w:r w:rsidR="00684948" w:rsidRPr="008D0DD4">
        <w:rPr>
          <w:rFonts w:eastAsia="Times New Roman"/>
        </w:rPr>
        <w:t>image</w:t>
      </w:r>
      <w:r w:rsidRPr="008D0DD4">
        <w:rPr>
          <w:rFonts w:eastAsia="Times New Roman"/>
        </w:rPr>
        <w:t>s</w:t>
      </w:r>
      <w:r w:rsidR="00684948" w:rsidRPr="008D0DD4">
        <w:rPr>
          <w:rFonts w:eastAsia="Times New Roman"/>
        </w:rPr>
        <w:t xml:space="preserve"> created by the media</w:t>
      </w:r>
      <w:r w:rsidRPr="008D0DD4">
        <w:rPr>
          <w:rFonts w:eastAsia="Times New Roman"/>
        </w:rPr>
        <w:t>, and which dictate how</w:t>
      </w:r>
      <w:r w:rsidR="00684948" w:rsidRPr="008D0DD4">
        <w:rPr>
          <w:rFonts w:eastAsia="Times New Roman"/>
        </w:rPr>
        <w:t xml:space="preserve"> women should </w:t>
      </w:r>
      <w:r w:rsidRPr="008D0DD4">
        <w:rPr>
          <w:rFonts w:eastAsia="Times New Roman"/>
        </w:rPr>
        <w:t>present themselves,</w:t>
      </w:r>
      <w:r w:rsidR="00684948" w:rsidRPr="008D0DD4">
        <w:rPr>
          <w:rFonts w:eastAsia="Times New Roman"/>
        </w:rPr>
        <w:t xml:space="preserve"> a</w:t>
      </w:r>
      <w:r w:rsidRPr="008D0DD4">
        <w:rPr>
          <w:rFonts w:eastAsia="Times New Roman"/>
        </w:rPr>
        <w:t>re</w:t>
      </w:r>
      <w:r w:rsidR="00684948" w:rsidRPr="008D0DD4">
        <w:rPr>
          <w:rFonts w:eastAsia="Times New Roman"/>
        </w:rPr>
        <w:t xml:space="preserve"> a huge discouragement to women who are interested in pursuing academic aspirations. In the media, female characters are associated with domestic duties</w:t>
      </w:r>
      <w:r w:rsidRPr="008D0DD4">
        <w:rPr>
          <w:rFonts w:eastAsia="Times New Roman"/>
        </w:rPr>
        <w:t>, like cooking and cleaning, while</w:t>
      </w:r>
      <w:r w:rsidR="00684948" w:rsidRPr="008D0DD4">
        <w:rPr>
          <w:rFonts w:eastAsia="Times New Roman"/>
        </w:rPr>
        <w:t xml:space="preserve"> men are rarely shown attending to household </w:t>
      </w:r>
      <w:r w:rsidR="008D0DD4" w:rsidRPr="008D0DD4">
        <w:rPr>
          <w:rFonts w:eastAsia="Times New Roman"/>
        </w:rPr>
        <w:t>duties. This</w:t>
      </w:r>
      <w:r w:rsidRPr="008D0DD4">
        <w:rPr>
          <w:rFonts w:eastAsia="Times New Roman"/>
        </w:rPr>
        <w:t xml:space="preserve"> presentation only implies</w:t>
      </w:r>
      <w:r w:rsidR="00684948" w:rsidRPr="008D0DD4">
        <w:rPr>
          <w:rFonts w:eastAsia="Times New Roman"/>
        </w:rPr>
        <w:t xml:space="preserve"> that s</w:t>
      </w:r>
      <w:r w:rsidRPr="008D0DD4">
        <w:rPr>
          <w:rFonts w:eastAsia="Times New Roman"/>
        </w:rPr>
        <w:t>uch duties are</w:t>
      </w:r>
      <w:r w:rsidR="00684948" w:rsidRPr="008D0DD4">
        <w:rPr>
          <w:rFonts w:eastAsia="Times New Roman"/>
        </w:rPr>
        <w:t xml:space="preserve"> mainly </w:t>
      </w:r>
      <w:r w:rsidRPr="008D0DD4">
        <w:rPr>
          <w:rFonts w:eastAsia="Times New Roman"/>
        </w:rPr>
        <w:t xml:space="preserve">meant </w:t>
      </w:r>
      <w:r w:rsidR="00684948" w:rsidRPr="008D0DD4">
        <w:rPr>
          <w:rFonts w:eastAsia="Times New Roman"/>
        </w:rPr>
        <w:t xml:space="preserve">for women </w:t>
      </w:r>
      <w:r w:rsidRPr="008D0DD4">
        <w:rPr>
          <w:rFonts w:eastAsia="Times New Roman"/>
        </w:rPr>
        <w:t xml:space="preserve">and they should only attend to them </w:t>
      </w:r>
      <w:r w:rsidR="00684948" w:rsidRPr="008D0DD4">
        <w:rPr>
          <w:rFonts w:eastAsia="Times New Roman"/>
        </w:rPr>
        <w:t>(Carinci, 2018). Therefore, women are made to believe that their place is in the home setting and not out pursuing their academic or career goals, and are discouraged from doing so. In reality, however, women are making strides</w:t>
      </w:r>
      <w:r w:rsidR="00DA7EB3" w:rsidRPr="008D0DD4">
        <w:rPr>
          <w:rFonts w:eastAsia="Times New Roman"/>
        </w:rPr>
        <w:t xml:space="preserve"> academically and career-wise and t</w:t>
      </w:r>
      <w:r w:rsidR="00684948" w:rsidRPr="008D0DD4">
        <w:rPr>
          <w:rFonts w:eastAsia="Times New Roman"/>
        </w:rPr>
        <w:t>hey are getting into male-dominated fields and excelling in them. This is referred to as the impact of the false result on the academic aspiration of women.</w:t>
      </w:r>
    </w:p>
    <w:p w:rsidR="00684948" w:rsidRPr="008D0DD4" w:rsidRDefault="00684948" w:rsidP="008D0DD4">
      <w:pPr>
        <w:spacing w:after="0"/>
        <w:jc w:val="center"/>
        <w:rPr>
          <w:rFonts w:eastAsia="Times New Roman"/>
          <w:b/>
          <w:bCs/>
        </w:rPr>
      </w:pPr>
      <w:r w:rsidRPr="008D0DD4">
        <w:rPr>
          <w:rFonts w:eastAsia="Times New Roman"/>
          <w:b/>
          <w:bCs/>
        </w:rPr>
        <w:t>Question 4</w:t>
      </w:r>
    </w:p>
    <w:p w:rsidR="00684948" w:rsidRPr="008D0DD4" w:rsidRDefault="00684948" w:rsidP="008D0DD4">
      <w:pPr>
        <w:spacing w:after="0"/>
        <w:ind w:firstLine="720"/>
        <w:jc w:val="both"/>
        <w:rPr>
          <w:rFonts w:eastAsia="Times New Roman"/>
        </w:rPr>
      </w:pPr>
      <w:r w:rsidRPr="008D0DD4">
        <w:rPr>
          <w:rFonts w:eastAsia="Times New Roman"/>
        </w:rPr>
        <w:t xml:space="preserve">In a school setting, female students are usually at a higher risk of experiencing sexual harassment compared to male students (Carinci, 2018). Following these harassments, female students tend to develop feelings of self-consciousness and tend to be more embarrassed about their physical appearance. In addition to that, students who experience sexual harassment </w:t>
      </w:r>
      <w:r w:rsidR="006C758E" w:rsidRPr="008D0DD4">
        <w:rPr>
          <w:rFonts w:eastAsia="Times New Roman"/>
        </w:rPr>
        <w:t>tend</w:t>
      </w:r>
      <w:r w:rsidRPr="008D0DD4">
        <w:rPr>
          <w:rFonts w:eastAsia="Times New Roman"/>
        </w:rPr>
        <w:t xml:space="preserve"> to exhibit mor</w:t>
      </w:r>
      <w:r w:rsidR="006C758E" w:rsidRPr="008D0DD4">
        <w:rPr>
          <w:rFonts w:eastAsia="Times New Roman"/>
        </w:rPr>
        <w:t>e anger</w:t>
      </w:r>
      <w:r w:rsidRPr="008D0DD4">
        <w:rPr>
          <w:rFonts w:eastAsia="Times New Roman"/>
        </w:rPr>
        <w:t xml:space="preserve"> and their academic performance is significantly low (Carinci, 2018). When referring to the institution as a whole, schools that are associated with sexual harassment tend to have a tarnished image and reputation, especially where the said harassment cases are associated with the teachers or other faculty members. </w:t>
      </w:r>
    </w:p>
    <w:p w:rsidR="00684948" w:rsidRPr="008D0DD4" w:rsidRDefault="00684948" w:rsidP="008D0DD4">
      <w:pPr>
        <w:spacing w:after="0"/>
        <w:ind w:firstLine="720"/>
        <w:jc w:val="both"/>
        <w:rPr>
          <w:rFonts w:eastAsia="Times New Roman"/>
        </w:rPr>
      </w:pPr>
      <w:r w:rsidRPr="008D0DD4">
        <w:rPr>
          <w:rFonts w:eastAsia="Times New Roman"/>
        </w:rPr>
        <w:t xml:space="preserve">There exists a relationship between sexism and sexual harassment. From its definition, sexism involves the belief that one gender is superior to another, sometimes going </w:t>
      </w:r>
      <w:r w:rsidRPr="008D0DD4">
        <w:rPr>
          <w:rFonts w:eastAsia="Times New Roman"/>
        </w:rPr>
        <w:lastRenderedPageBreak/>
        <w:t xml:space="preserve">to the extent of creating limits that a particular gender should not go beyond. The basics of sexism, like the superiority of one gender over the other, forms the basis for sexual harassment. Sexual harassment refers to offensive, humiliating, and intimidating behavior by an individual from one gender to another of a different gender. The offenders of sexual harassment believe that their gender is superior to that of the victim (Carinci, 2018).  </w:t>
      </w:r>
    </w:p>
    <w:p w:rsidR="00684948" w:rsidRPr="008D0DD4" w:rsidRDefault="00684948" w:rsidP="008D0DD4">
      <w:pPr>
        <w:spacing w:after="0"/>
        <w:ind w:firstLine="720"/>
        <w:jc w:val="both"/>
        <w:rPr>
          <w:rFonts w:eastAsia="Times New Roman"/>
        </w:rPr>
      </w:pPr>
      <w:r w:rsidRPr="008D0DD4">
        <w:rPr>
          <w:rFonts w:eastAsia="Times New Roman"/>
        </w:rPr>
        <w:t xml:space="preserve">A considerable setback that makes it difficult to address sexual harassment and sexism in society today is gender ignorance. Since sexual harassment and sexism cases are mostly associated with women, men generally find it difficult relating to the vice. Sometimes the men even consider campaigns against the two vices as an over-reaction of a simple issue (Carinci, 2018). Another setback is acceptable behavior. Society believes that upholding men and disregarding women is generally acceptable behavior. Finally, the reluctance of sexism and sexual harassment victims to come out and report these offenses, mainly fearing the repercussions of their decisions, is a significant disadvantage to dealing with these vices (Carinci, 2018). </w:t>
      </w:r>
    </w:p>
    <w:p w:rsidR="00684948" w:rsidRPr="008D0DD4" w:rsidRDefault="00684948" w:rsidP="008D0DD4">
      <w:pPr>
        <w:spacing w:after="0"/>
        <w:jc w:val="center"/>
        <w:rPr>
          <w:rFonts w:eastAsia="Times New Roman"/>
        </w:rPr>
      </w:pPr>
    </w:p>
    <w:p w:rsidR="00684948" w:rsidRPr="008D0DD4" w:rsidRDefault="00684948" w:rsidP="008D0DD4">
      <w:pPr>
        <w:spacing w:after="0"/>
        <w:jc w:val="center"/>
        <w:rPr>
          <w:rFonts w:eastAsia="Times New Roman"/>
        </w:rPr>
      </w:pPr>
    </w:p>
    <w:p w:rsidR="00684948" w:rsidRPr="008D0DD4" w:rsidRDefault="00684948" w:rsidP="008D0DD4">
      <w:pPr>
        <w:spacing w:after="0"/>
        <w:jc w:val="center"/>
        <w:rPr>
          <w:rFonts w:eastAsia="Times New Roman"/>
        </w:rPr>
      </w:pPr>
    </w:p>
    <w:p w:rsidR="00684948" w:rsidRPr="008D0DD4" w:rsidRDefault="00684948" w:rsidP="008D0DD4">
      <w:pPr>
        <w:spacing w:after="0"/>
        <w:jc w:val="center"/>
        <w:rPr>
          <w:rFonts w:eastAsia="Times New Roman"/>
        </w:rPr>
      </w:pPr>
    </w:p>
    <w:p w:rsidR="00684948" w:rsidRPr="008D0DD4" w:rsidRDefault="00684948" w:rsidP="008D0DD4">
      <w:pPr>
        <w:spacing w:after="0"/>
        <w:jc w:val="center"/>
        <w:rPr>
          <w:rFonts w:eastAsia="Times New Roman"/>
        </w:rPr>
      </w:pPr>
    </w:p>
    <w:p w:rsidR="00684948" w:rsidRPr="008D0DD4" w:rsidRDefault="00684948" w:rsidP="008D0DD4">
      <w:pPr>
        <w:spacing w:after="0"/>
        <w:jc w:val="center"/>
        <w:rPr>
          <w:rFonts w:eastAsia="Times New Roman"/>
        </w:rPr>
      </w:pPr>
    </w:p>
    <w:p w:rsidR="00684948" w:rsidRPr="008D0DD4" w:rsidRDefault="00684948" w:rsidP="008D0DD4">
      <w:pPr>
        <w:spacing w:after="0"/>
        <w:jc w:val="center"/>
        <w:rPr>
          <w:rFonts w:eastAsia="Times New Roman"/>
        </w:rPr>
      </w:pPr>
    </w:p>
    <w:p w:rsidR="00684948" w:rsidRPr="008D0DD4" w:rsidRDefault="00684948" w:rsidP="008D0DD4">
      <w:pPr>
        <w:spacing w:after="0"/>
        <w:jc w:val="center"/>
        <w:rPr>
          <w:rFonts w:eastAsia="Times New Roman"/>
        </w:rPr>
      </w:pPr>
    </w:p>
    <w:p w:rsidR="00684948" w:rsidRPr="008D0DD4" w:rsidRDefault="00684948" w:rsidP="008D0DD4">
      <w:pPr>
        <w:spacing w:after="0"/>
        <w:jc w:val="center"/>
        <w:rPr>
          <w:rFonts w:eastAsia="Times New Roman"/>
        </w:rPr>
      </w:pPr>
    </w:p>
    <w:p w:rsidR="00DA7EB3" w:rsidRDefault="00DA7EB3" w:rsidP="008D0DD4">
      <w:pPr>
        <w:spacing w:after="0"/>
        <w:rPr>
          <w:rFonts w:eastAsia="Times New Roman"/>
        </w:rPr>
      </w:pPr>
    </w:p>
    <w:p w:rsidR="008D0DD4" w:rsidRPr="008D0DD4" w:rsidRDefault="008D0DD4" w:rsidP="008D0DD4">
      <w:pPr>
        <w:spacing w:after="0"/>
        <w:rPr>
          <w:rFonts w:eastAsia="Times New Roman"/>
        </w:rPr>
      </w:pPr>
    </w:p>
    <w:p w:rsidR="00684948" w:rsidRPr="008D0DD4" w:rsidRDefault="00684948" w:rsidP="008D0DD4">
      <w:pPr>
        <w:spacing w:after="0"/>
        <w:jc w:val="center"/>
        <w:rPr>
          <w:rFonts w:eastAsia="Times New Roman"/>
        </w:rPr>
      </w:pPr>
      <w:r w:rsidRPr="008D0DD4">
        <w:rPr>
          <w:rFonts w:eastAsia="Times New Roman"/>
        </w:rPr>
        <w:lastRenderedPageBreak/>
        <w:t>References</w:t>
      </w:r>
    </w:p>
    <w:p w:rsidR="00684948" w:rsidRPr="008D0DD4" w:rsidRDefault="00684948" w:rsidP="008D0DD4">
      <w:pPr>
        <w:spacing w:after="0"/>
        <w:ind w:left="720" w:hanging="720"/>
        <w:jc w:val="both"/>
      </w:pPr>
      <w:r w:rsidRPr="008D0DD4">
        <w:rPr>
          <w:rFonts w:eastAsia="Times New Roman"/>
        </w:rPr>
        <w:t>Carinci, S. (2018). EDUC 165 Sex-Role Stereotyping in American Education. Spower2 LLC; Edition: NA</w:t>
      </w:r>
    </w:p>
    <w:p w:rsidR="00B20C0E" w:rsidRPr="008D0DD4" w:rsidRDefault="00B20C0E" w:rsidP="008D0DD4">
      <w:pPr>
        <w:spacing w:after="0"/>
        <w:jc w:val="center"/>
      </w:pPr>
    </w:p>
    <w:sectPr w:rsidR="00B20C0E" w:rsidRPr="008D0DD4"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5716" w:rsidRDefault="00395716">
      <w:pPr>
        <w:spacing w:after="0" w:line="240" w:lineRule="auto"/>
      </w:pPr>
      <w:r>
        <w:separator/>
      </w:r>
    </w:p>
  </w:endnote>
  <w:endnote w:type="continuationSeparator" w:id="1">
    <w:p w:rsidR="00395716" w:rsidRDefault="003957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5716" w:rsidRDefault="00395716">
      <w:pPr>
        <w:spacing w:after="0" w:line="240" w:lineRule="auto"/>
      </w:pPr>
      <w:r>
        <w:separator/>
      </w:r>
    </w:p>
  </w:footnote>
  <w:footnote w:type="continuationSeparator" w:id="1">
    <w:p w:rsidR="00395716" w:rsidRDefault="003957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Pr="00684948" w:rsidRDefault="00684948" w:rsidP="00A45191">
        <w:pPr>
          <w:spacing w:after="0"/>
          <w:rPr>
            <w:rFonts w:eastAsia="Times New Roman"/>
          </w:rPr>
        </w:pPr>
        <w:r>
          <w:rPr>
            <w:rFonts w:eastAsia="Times New Roman"/>
          </w:rPr>
          <w:t>EDUC. 165</w:t>
        </w:r>
        <w:r w:rsidR="00706D37">
          <w:tab/>
        </w:r>
        <w:r w:rsidR="00706D37">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056943">
          <w:fldChar w:fldCharType="begin"/>
        </w:r>
        <w:r w:rsidR="00532362">
          <w:instrText xml:space="preserve"> PAGE   \* MERGEFORMAT </w:instrText>
        </w:r>
        <w:r w:rsidR="00056943">
          <w:fldChar w:fldCharType="separate"/>
        </w:r>
        <w:r w:rsidR="008D0DD4">
          <w:rPr>
            <w:noProof/>
          </w:rPr>
          <w:t>6</w:t>
        </w:r>
        <w:r w:rsidR="0005694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684948" w:rsidRDefault="004F430B" w:rsidP="00684948">
    <w:pPr>
      <w:spacing w:after="0"/>
      <w:rPr>
        <w:rFonts w:eastAsia="Times New Roman"/>
      </w:rPr>
    </w:pPr>
    <w:r>
      <w:t>Running head</w:t>
    </w:r>
    <w:r w:rsidR="008D0DD4">
      <w:t>:</w:t>
    </w:r>
    <w:r w:rsidR="008D0DD4">
      <w:rPr>
        <w:rFonts w:eastAsia="Times New Roman"/>
      </w:rPr>
      <w:t xml:space="preserve"> EDUC</w:t>
    </w:r>
    <w:r w:rsidR="00684948">
      <w:rPr>
        <w:rFonts w:eastAsia="Times New Roman"/>
      </w:rPr>
      <w:t>. 165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943"/>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0F7529"/>
    <w:rsid w:val="001030D5"/>
    <w:rsid w:val="00104152"/>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39DC"/>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571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1760"/>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51D2"/>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84948"/>
    <w:rsid w:val="006A20BA"/>
    <w:rsid w:val="006A3D31"/>
    <w:rsid w:val="006A6142"/>
    <w:rsid w:val="006B0FE7"/>
    <w:rsid w:val="006B14D3"/>
    <w:rsid w:val="006C0CA8"/>
    <w:rsid w:val="006C3052"/>
    <w:rsid w:val="006C42BA"/>
    <w:rsid w:val="006C476B"/>
    <w:rsid w:val="006C5327"/>
    <w:rsid w:val="006C6CC5"/>
    <w:rsid w:val="006C758E"/>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0DD4"/>
    <w:rsid w:val="008D3EF3"/>
    <w:rsid w:val="008D6CFA"/>
    <w:rsid w:val="008E04C8"/>
    <w:rsid w:val="008E1689"/>
    <w:rsid w:val="008E3335"/>
    <w:rsid w:val="008F34E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191"/>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6A80"/>
    <w:rsid w:val="00B17335"/>
    <w:rsid w:val="00B20C0E"/>
    <w:rsid w:val="00B2170A"/>
    <w:rsid w:val="00B21764"/>
    <w:rsid w:val="00B21E86"/>
    <w:rsid w:val="00B27CBD"/>
    <w:rsid w:val="00B33666"/>
    <w:rsid w:val="00B34D51"/>
    <w:rsid w:val="00B4110D"/>
    <w:rsid w:val="00B43A39"/>
    <w:rsid w:val="00B441CA"/>
    <w:rsid w:val="00B44B82"/>
    <w:rsid w:val="00B478B4"/>
    <w:rsid w:val="00B47981"/>
    <w:rsid w:val="00B500B4"/>
    <w:rsid w:val="00B50E7F"/>
    <w:rsid w:val="00B565D7"/>
    <w:rsid w:val="00B612A0"/>
    <w:rsid w:val="00B6368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4A5C"/>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95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A7EB3"/>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812791450">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1409</Words>
  <Characters>8036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2020-05-12T15:29:00Z</dcterms:created>
  <dcterms:modified xsi:type="dcterms:W3CDTF">2020-05-12T15:29:00Z</dcterms:modified>
</cp:coreProperties>
</file>